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26D3" w:rsidRPr="00F62B01" w:rsidRDefault="008626D3" w:rsidP="00F62B01">
      <w:pPr>
        <w:pStyle w:val="Heading1"/>
      </w:pPr>
      <w:bookmarkStart w:id="0" w:name="_GoBack"/>
      <w:bookmarkEnd w:id="0"/>
    </w:p>
    <w:p w:rsidR="00151CDD" w:rsidRPr="00015587" w:rsidRDefault="00151CDD" w:rsidP="00DF165D">
      <w:pPr>
        <w:spacing w:line="480" w:lineRule="auto"/>
        <w:ind w:firstLine="720"/>
        <w:jc w:val="both"/>
        <w:rPr>
          <w:rFonts w:ascii="Times New Roman" w:hAnsi="Times New Roman" w:cs="Times New Roman"/>
          <w:sz w:val="24"/>
          <w:szCs w:val="24"/>
        </w:rPr>
      </w:pPr>
    </w:p>
    <w:p w:rsidR="00151CDD" w:rsidRPr="00015587" w:rsidRDefault="00151CDD" w:rsidP="00DF165D">
      <w:pPr>
        <w:spacing w:line="480" w:lineRule="auto"/>
        <w:ind w:firstLine="720"/>
        <w:jc w:val="both"/>
        <w:rPr>
          <w:rFonts w:ascii="Times New Roman" w:hAnsi="Times New Roman" w:cs="Times New Roman"/>
          <w:sz w:val="24"/>
          <w:szCs w:val="24"/>
        </w:rPr>
      </w:pPr>
    </w:p>
    <w:p w:rsidR="00151CDD" w:rsidRPr="00015587" w:rsidRDefault="00151CDD" w:rsidP="00151CDD">
      <w:pPr>
        <w:pStyle w:val="Header"/>
        <w:rPr>
          <w:rFonts w:ascii="Times New Roman" w:hAnsi="Times New Roman" w:cs="Times New Roman"/>
          <w:sz w:val="24"/>
          <w:szCs w:val="24"/>
        </w:rPr>
      </w:pPr>
      <w:r w:rsidRPr="00015587">
        <w:rPr>
          <w:rFonts w:ascii="Times New Roman" w:hAnsi="Times New Roman" w:cs="Times New Roman"/>
          <w:sz w:val="24"/>
          <w:szCs w:val="24"/>
        </w:rPr>
        <w:tab/>
        <w:t>Running Head: New retail services and joint venture</w:t>
      </w:r>
    </w:p>
    <w:p w:rsidR="00151CDD" w:rsidRPr="00015587" w:rsidRDefault="00151CDD" w:rsidP="00DF165D">
      <w:pPr>
        <w:spacing w:line="480" w:lineRule="auto"/>
        <w:ind w:firstLine="720"/>
        <w:jc w:val="both"/>
        <w:rPr>
          <w:rFonts w:ascii="Times New Roman" w:hAnsi="Times New Roman" w:cs="Times New Roman"/>
          <w:sz w:val="24"/>
          <w:szCs w:val="24"/>
        </w:rPr>
      </w:pPr>
    </w:p>
    <w:p w:rsidR="00151CDD" w:rsidRPr="00015587" w:rsidRDefault="00151CDD" w:rsidP="00151CDD">
      <w:pPr>
        <w:shd w:val="clear" w:color="auto" w:fill="FFFFFF"/>
        <w:spacing w:after="150" w:line="480" w:lineRule="auto"/>
        <w:ind w:left="3600" w:firstLine="720"/>
        <w:jc w:val="both"/>
        <w:outlineLvl w:val="0"/>
        <w:rPr>
          <w:rFonts w:ascii="Times New Roman" w:eastAsia="Times New Roman" w:hAnsi="Times New Roman" w:cs="Times New Roman"/>
          <w:bCs/>
          <w:color w:val="333333"/>
          <w:kern w:val="36"/>
          <w:sz w:val="24"/>
          <w:szCs w:val="24"/>
        </w:rPr>
      </w:pPr>
      <w:r w:rsidRPr="00015587">
        <w:rPr>
          <w:rFonts w:ascii="Times New Roman" w:eastAsia="Times New Roman" w:hAnsi="Times New Roman" w:cs="Times New Roman"/>
          <w:bCs/>
          <w:color w:val="333333"/>
          <w:kern w:val="36"/>
          <w:sz w:val="24"/>
          <w:szCs w:val="24"/>
        </w:rPr>
        <w:t>Student</w:t>
      </w:r>
    </w:p>
    <w:p w:rsidR="00151CDD" w:rsidRPr="00015587" w:rsidRDefault="00151CDD" w:rsidP="00151CDD">
      <w:pPr>
        <w:shd w:val="clear" w:color="auto" w:fill="FFFFFF"/>
        <w:spacing w:after="150" w:line="480" w:lineRule="auto"/>
        <w:ind w:left="3600" w:firstLine="720"/>
        <w:jc w:val="both"/>
        <w:outlineLvl w:val="0"/>
        <w:rPr>
          <w:rFonts w:ascii="Times New Roman" w:eastAsia="Times New Roman" w:hAnsi="Times New Roman" w:cs="Times New Roman"/>
          <w:bCs/>
          <w:color w:val="333333"/>
          <w:kern w:val="36"/>
          <w:sz w:val="24"/>
          <w:szCs w:val="24"/>
        </w:rPr>
      </w:pPr>
      <w:r w:rsidRPr="00015587">
        <w:rPr>
          <w:rFonts w:ascii="Times New Roman" w:eastAsia="Times New Roman" w:hAnsi="Times New Roman" w:cs="Times New Roman"/>
          <w:bCs/>
          <w:color w:val="333333"/>
          <w:kern w:val="36"/>
          <w:sz w:val="24"/>
          <w:szCs w:val="24"/>
        </w:rPr>
        <w:t>Institution</w:t>
      </w:r>
    </w:p>
    <w:p w:rsidR="00151CDD" w:rsidRPr="00015587" w:rsidRDefault="00151CDD" w:rsidP="00151CDD">
      <w:pPr>
        <w:shd w:val="clear" w:color="auto" w:fill="FFFFFF"/>
        <w:spacing w:after="150" w:line="480" w:lineRule="auto"/>
        <w:ind w:left="3600" w:firstLine="720"/>
        <w:jc w:val="both"/>
        <w:outlineLvl w:val="0"/>
        <w:rPr>
          <w:rFonts w:ascii="Times New Roman" w:eastAsia="Times New Roman" w:hAnsi="Times New Roman" w:cs="Times New Roman"/>
          <w:bCs/>
          <w:color w:val="333333"/>
          <w:kern w:val="36"/>
          <w:sz w:val="24"/>
          <w:szCs w:val="24"/>
        </w:rPr>
      </w:pPr>
      <w:r w:rsidRPr="00015587">
        <w:rPr>
          <w:rFonts w:ascii="Times New Roman" w:eastAsia="Times New Roman" w:hAnsi="Times New Roman" w:cs="Times New Roman"/>
          <w:bCs/>
          <w:color w:val="333333"/>
          <w:kern w:val="36"/>
          <w:sz w:val="24"/>
          <w:szCs w:val="24"/>
        </w:rPr>
        <w:t>Course</w:t>
      </w:r>
    </w:p>
    <w:p w:rsidR="00151CDD" w:rsidRPr="00015587" w:rsidRDefault="00151CDD" w:rsidP="00151CDD">
      <w:pPr>
        <w:shd w:val="clear" w:color="auto" w:fill="FFFFFF"/>
        <w:spacing w:after="150" w:line="480" w:lineRule="auto"/>
        <w:ind w:left="3600" w:firstLine="720"/>
        <w:jc w:val="both"/>
        <w:outlineLvl w:val="0"/>
        <w:rPr>
          <w:rFonts w:ascii="Times New Roman" w:eastAsia="Times New Roman" w:hAnsi="Times New Roman" w:cs="Times New Roman"/>
          <w:bCs/>
          <w:color w:val="333333"/>
          <w:kern w:val="36"/>
          <w:sz w:val="24"/>
          <w:szCs w:val="24"/>
        </w:rPr>
      </w:pPr>
      <w:r w:rsidRPr="00015587">
        <w:rPr>
          <w:rFonts w:ascii="Times New Roman" w:eastAsia="Times New Roman" w:hAnsi="Times New Roman" w:cs="Times New Roman"/>
          <w:bCs/>
          <w:color w:val="333333"/>
          <w:kern w:val="36"/>
          <w:sz w:val="24"/>
          <w:szCs w:val="24"/>
        </w:rPr>
        <w:t>Date</w:t>
      </w:r>
    </w:p>
    <w:p w:rsidR="00151CDD" w:rsidRPr="00015587" w:rsidRDefault="00151CDD" w:rsidP="00DF165D">
      <w:pPr>
        <w:spacing w:line="480" w:lineRule="auto"/>
        <w:ind w:firstLine="720"/>
        <w:jc w:val="both"/>
        <w:rPr>
          <w:rFonts w:ascii="Times New Roman" w:hAnsi="Times New Roman" w:cs="Times New Roman"/>
          <w:sz w:val="24"/>
          <w:szCs w:val="24"/>
        </w:rPr>
      </w:pPr>
    </w:p>
    <w:p w:rsidR="00151CDD" w:rsidRPr="00015587" w:rsidRDefault="00151CDD" w:rsidP="00DF165D">
      <w:pPr>
        <w:spacing w:line="480" w:lineRule="auto"/>
        <w:ind w:firstLine="720"/>
        <w:jc w:val="both"/>
        <w:rPr>
          <w:rFonts w:ascii="Times New Roman" w:hAnsi="Times New Roman" w:cs="Times New Roman"/>
          <w:sz w:val="24"/>
          <w:szCs w:val="24"/>
        </w:rPr>
      </w:pPr>
    </w:p>
    <w:p w:rsidR="00151CDD" w:rsidRPr="00015587" w:rsidRDefault="00151CDD" w:rsidP="00DF165D">
      <w:pPr>
        <w:spacing w:line="480" w:lineRule="auto"/>
        <w:ind w:firstLine="720"/>
        <w:jc w:val="both"/>
        <w:rPr>
          <w:rFonts w:ascii="Times New Roman" w:hAnsi="Times New Roman" w:cs="Times New Roman"/>
          <w:sz w:val="24"/>
          <w:szCs w:val="24"/>
        </w:rPr>
      </w:pPr>
    </w:p>
    <w:p w:rsidR="00151CDD" w:rsidRPr="00015587" w:rsidRDefault="00151CDD" w:rsidP="00DF165D">
      <w:pPr>
        <w:spacing w:line="480" w:lineRule="auto"/>
        <w:ind w:firstLine="720"/>
        <w:jc w:val="both"/>
        <w:rPr>
          <w:rFonts w:ascii="Times New Roman" w:hAnsi="Times New Roman" w:cs="Times New Roman"/>
          <w:sz w:val="24"/>
          <w:szCs w:val="24"/>
        </w:rPr>
      </w:pPr>
    </w:p>
    <w:p w:rsidR="00151CDD" w:rsidRPr="00015587" w:rsidRDefault="00151CDD" w:rsidP="00DF165D">
      <w:pPr>
        <w:spacing w:line="480" w:lineRule="auto"/>
        <w:ind w:firstLine="720"/>
        <w:jc w:val="both"/>
        <w:rPr>
          <w:rFonts w:ascii="Times New Roman" w:hAnsi="Times New Roman" w:cs="Times New Roman"/>
          <w:sz w:val="24"/>
          <w:szCs w:val="24"/>
        </w:rPr>
      </w:pPr>
    </w:p>
    <w:p w:rsidR="00151CDD" w:rsidRPr="00015587" w:rsidRDefault="00151CDD" w:rsidP="00DF165D">
      <w:pPr>
        <w:spacing w:line="480" w:lineRule="auto"/>
        <w:ind w:firstLine="720"/>
        <w:jc w:val="both"/>
        <w:rPr>
          <w:rFonts w:ascii="Times New Roman" w:hAnsi="Times New Roman" w:cs="Times New Roman"/>
          <w:sz w:val="24"/>
          <w:szCs w:val="24"/>
        </w:rPr>
      </w:pPr>
    </w:p>
    <w:p w:rsidR="00151CDD" w:rsidRPr="00015587" w:rsidRDefault="00151CDD" w:rsidP="00DF165D">
      <w:pPr>
        <w:spacing w:line="480" w:lineRule="auto"/>
        <w:ind w:firstLine="720"/>
        <w:jc w:val="both"/>
        <w:rPr>
          <w:rFonts w:ascii="Times New Roman" w:hAnsi="Times New Roman" w:cs="Times New Roman"/>
          <w:sz w:val="24"/>
          <w:szCs w:val="24"/>
        </w:rPr>
      </w:pPr>
    </w:p>
    <w:p w:rsidR="00151CDD" w:rsidRPr="00015587" w:rsidRDefault="00151CDD" w:rsidP="00DF165D">
      <w:pPr>
        <w:spacing w:line="480" w:lineRule="auto"/>
        <w:ind w:firstLine="720"/>
        <w:jc w:val="both"/>
        <w:rPr>
          <w:rFonts w:ascii="Times New Roman" w:hAnsi="Times New Roman" w:cs="Times New Roman"/>
          <w:sz w:val="24"/>
          <w:szCs w:val="24"/>
        </w:rPr>
      </w:pPr>
    </w:p>
    <w:p w:rsidR="00151CDD" w:rsidRPr="00015587" w:rsidRDefault="00151CDD" w:rsidP="00DF165D">
      <w:pPr>
        <w:spacing w:line="480" w:lineRule="auto"/>
        <w:ind w:firstLine="720"/>
        <w:jc w:val="both"/>
        <w:rPr>
          <w:rFonts w:ascii="Times New Roman" w:hAnsi="Times New Roman" w:cs="Times New Roman"/>
          <w:sz w:val="24"/>
          <w:szCs w:val="24"/>
        </w:rPr>
      </w:pPr>
    </w:p>
    <w:p w:rsidR="00F34D9C" w:rsidRPr="00D04F7C" w:rsidRDefault="00F34D9C" w:rsidP="00F34D9C">
      <w:pPr>
        <w:spacing w:line="480" w:lineRule="auto"/>
        <w:jc w:val="both"/>
        <w:rPr>
          <w:rFonts w:ascii="Times New Roman" w:hAnsi="Times New Roman" w:cs="Times New Roman"/>
          <w:b/>
          <w:sz w:val="24"/>
          <w:szCs w:val="24"/>
        </w:rPr>
      </w:pPr>
      <w:r w:rsidRPr="00D04F7C">
        <w:rPr>
          <w:rFonts w:ascii="Times New Roman" w:hAnsi="Times New Roman" w:cs="Times New Roman"/>
          <w:b/>
          <w:sz w:val="24"/>
          <w:szCs w:val="24"/>
        </w:rPr>
        <w:lastRenderedPageBreak/>
        <w:t>The team and who to be included</w:t>
      </w:r>
    </w:p>
    <w:p w:rsidR="00F34D9C" w:rsidRPr="00015587" w:rsidRDefault="00F34D9C" w:rsidP="00A8742C">
      <w:pPr>
        <w:spacing w:line="480" w:lineRule="auto"/>
        <w:ind w:firstLine="720"/>
        <w:jc w:val="both"/>
        <w:rPr>
          <w:rFonts w:ascii="Times New Roman" w:hAnsi="Times New Roman" w:cs="Times New Roman"/>
          <w:sz w:val="24"/>
          <w:szCs w:val="24"/>
        </w:rPr>
      </w:pPr>
      <w:r w:rsidRPr="00015587">
        <w:rPr>
          <w:rFonts w:ascii="Times New Roman" w:hAnsi="Times New Roman" w:cs="Times New Roman"/>
          <w:sz w:val="24"/>
          <w:szCs w:val="24"/>
        </w:rPr>
        <w:t xml:space="preserve">Diversification is an essential aspect of business in any field and the healthcare industry remains an exceptional example of why the patient demographic is as diverse as the population in the world. In this case, the hospital board of management needs to form a team that should analyze and looks into the option of diversifying the St Elizabeth Health system. The team formed should include the stakeholders and the shareholders of the St. Elizabeth health system. The stakeholder may involve the customers, financiers, legal team, and even the health system regulators. The director of the St. Elizabeth system should be in charge of the team and other shareholders must be in attendance. </w:t>
      </w:r>
    </w:p>
    <w:p w:rsidR="00F34D9C" w:rsidRPr="00D04F7C" w:rsidRDefault="00F34D9C" w:rsidP="00F34D9C">
      <w:pPr>
        <w:spacing w:line="480" w:lineRule="auto"/>
        <w:jc w:val="both"/>
        <w:rPr>
          <w:rFonts w:ascii="Times New Roman" w:hAnsi="Times New Roman" w:cs="Times New Roman"/>
          <w:b/>
          <w:sz w:val="24"/>
          <w:szCs w:val="24"/>
        </w:rPr>
      </w:pPr>
      <w:r w:rsidRPr="00D04F7C">
        <w:rPr>
          <w:rFonts w:ascii="Times New Roman" w:hAnsi="Times New Roman" w:cs="Times New Roman"/>
          <w:b/>
          <w:sz w:val="24"/>
          <w:szCs w:val="24"/>
        </w:rPr>
        <w:t>Information required and methods of collecting the information</w:t>
      </w:r>
    </w:p>
    <w:p w:rsidR="00F34D9C" w:rsidRPr="00015587" w:rsidRDefault="00F34D9C" w:rsidP="00A8742C">
      <w:pPr>
        <w:spacing w:line="480" w:lineRule="auto"/>
        <w:ind w:firstLine="720"/>
        <w:jc w:val="both"/>
        <w:rPr>
          <w:rFonts w:ascii="Times New Roman" w:hAnsi="Times New Roman" w:cs="Times New Roman"/>
          <w:sz w:val="24"/>
          <w:szCs w:val="24"/>
        </w:rPr>
      </w:pPr>
      <w:r w:rsidRPr="00015587">
        <w:rPr>
          <w:rFonts w:ascii="Times New Roman" w:hAnsi="Times New Roman" w:cs="Times New Roman"/>
          <w:sz w:val="24"/>
          <w:szCs w:val="24"/>
        </w:rPr>
        <w:t>This proposal requires various forms of information that must be gathered and various methods to obtain the same. In this case, it is essential to understand the joint venture and its advantages, disadvantages, risks, and what to consider</w:t>
      </w:r>
      <w:r w:rsidR="00C570D9">
        <w:rPr>
          <w:rFonts w:ascii="Times New Roman" w:hAnsi="Times New Roman" w:cs="Times New Roman"/>
          <w:sz w:val="24"/>
          <w:szCs w:val="24"/>
        </w:rPr>
        <w:t xml:space="preserve"> (</w:t>
      </w:r>
      <w:r w:rsidR="00C570D9">
        <w:rPr>
          <w:rFonts w:ascii="Times New Roman" w:eastAsia="Arial Unicode MS" w:hAnsi="Times New Roman" w:cs="Times New Roman"/>
          <w:color w:val="000000"/>
          <w:sz w:val="24"/>
          <w:szCs w:val="24"/>
          <w:shd w:val="clear" w:color="auto" w:fill="FFFFFF"/>
        </w:rPr>
        <w:t>Lerner et al, 2000)</w:t>
      </w:r>
      <w:r w:rsidRPr="00015587">
        <w:rPr>
          <w:rFonts w:ascii="Times New Roman" w:hAnsi="Times New Roman" w:cs="Times New Roman"/>
          <w:sz w:val="24"/>
          <w:szCs w:val="24"/>
        </w:rPr>
        <w:t>. The client’s needs must be understood to come up with the best joint venture based on customer needs. To achieve or access this information the board of directors must consult widely and do market research of the joint venture services to engage in.</w:t>
      </w:r>
    </w:p>
    <w:p w:rsidR="00F34D9C" w:rsidRPr="00D04F7C" w:rsidRDefault="00F34D9C" w:rsidP="00F34D9C">
      <w:pPr>
        <w:spacing w:line="480" w:lineRule="auto"/>
        <w:jc w:val="both"/>
        <w:rPr>
          <w:rFonts w:ascii="Times New Roman" w:hAnsi="Times New Roman" w:cs="Times New Roman"/>
          <w:b/>
          <w:sz w:val="24"/>
          <w:szCs w:val="24"/>
        </w:rPr>
      </w:pPr>
      <w:r w:rsidRPr="00D04F7C">
        <w:rPr>
          <w:rFonts w:ascii="Times New Roman" w:hAnsi="Times New Roman" w:cs="Times New Roman"/>
          <w:b/>
          <w:sz w:val="24"/>
          <w:szCs w:val="24"/>
        </w:rPr>
        <w:t>Cost estimation and the pros and cons of the pharmacy company joint venture</w:t>
      </w:r>
    </w:p>
    <w:p w:rsidR="005610D1" w:rsidRPr="00015587" w:rsidRDefault="00F34D9C" w:rsidP="00A8742C">
      <w:pPr>
        <w:spacing w:line="480" w:lineRule="auto"/>
        <w:ind w:firstLine="720"/>
        <w:jc w:val="both"/>
        <w:rPr>
          <w:rFonts w:ascii="Times New Roman" w:hAnsi="Times New Roman" w:cs="Times New Roman"/>
          <w:sz w:val="24"/>
          <w:szCs w:val="24"/>
        </w:rPr>
      </w:pPr>
      <w:r w:rsidRPr="00015587">
        <w:rPr>
          <w:rFonts w:ascii="Times New Roman" w:hAnsi="Times New Roman" w:cs="Times New Roman"/>
          <w:sz w:val="24"/>
          <w:szCs w:val="24"/>
        </w:rPr>
        <w:t>In estimating the cost of adding a pharmacy joint venture to the St. Elizabeth health system, various considerations and methods will be followed. In this case, it is important to consider all the costs involved right from registration, joint venture process, to fully operational facility. The build-out capital that is, building the physical structure, the opening inventory cost and the working capital are essential to cost considerations</w:t>
      </w:r>
      <w:r w:rsidR="00C570D9">
        <w:rPr>
          <w:rFonts w:ascii="Times New Roman" w:hAnsi="Times New Roman" w:cs="Times New Roman"/>
          <w:sz w:val="24"/>
          <w:szCs w:val="24"/>
        </w:rPr>
        <w:t xml:space="preserve"> (</w:t>
      </w:r>
      <w:r w:rsidR="00C570D9">
        <w:rPr>
          <w:rFonts w:ascii="Times New Roman" w:eastAsia="Arial Unicode MS" w:hAnsi="Times New Roman" w:cs="Times New Roman"/>
          <w:color w:val="000000"/>
          <w:sz w:val="24"/>
          <w:szCs w:val="24"/>
          <w:shd w:val="clear" w:color="auto" w:fill="FFFFFF"/>
        </w:rPr>
        <w:t>Lerner et al, 2000)</w:t>
      </w:r>
      <w:r w:rsidRPr="00015587">
        <w:rPr>
          <w:rFonts w:ascii="Times New Roman" w:hAnsi="Times New Roman" w:cs="Times New Roman"/>
          <w:sz w:val="24"/>
          <w:szCs w:val="24"/>
        </w:rPr>
        <w:t xml:space="preserve">. Many pros and </w:t>
      </w:r>
      <w:r w:rsidRPr="00015587">
        <w:rPr>
          <w:rFonts w:ascii="Times New Roman" w:hAnsi="Times New Roman" w:cs="Times New Roman"/>
          <w:sz w:val="24"/>
          <w:szCs w:val="24"/>
        </w:rPr>
        <w:lastRenderedPageBreak/>
        <w:t>cons exist for this joint venture of pharmacy distribution. The pros include bringing new insights and expertise to the existing health system, better resources both human resource and technology, sharing of risks and costs, through diversification clients are happy due to varied services and products and high flexibility. On the other hand, the cons include no equal involvement, limited outside, no clear objectives, different cultures and management style mat bring poor cooperation, and partners give different expertise and assets into the venture that may lead to conflict</w:t>
      </w:r>
      <w:r w:rsidR="00015587">
        <w:rPr>
          <w:rFonts w:ascii="Times New Roman" w:hAnsi="Times New Roman" w:cs="Times New Roman"/>
          <w:sz w:val="24"/>
          <w:szCs w:val="24"/>
        </w:rPr>
        <w:t xml:space="preserve"> (</w:t>
      </w:r>
      <w:r w:rsidR="00015587">
        <w:rPr>
          <w:rFonts w:ascii="Times New Roman" w:eastAsia="Arial Unicode MS" w:hAnsi="Times New Roman" w:cs="Times New Roman"/>
          <w:color w:val="000000"/>
          <w:sz w:val="24"/>
          <w:szCs w:val="24"/>
          <w:shd w:val="clear" w:color="auto" w:fill="FFFFFF"/>
        </w:rPr>
        <w:t>Otto, 2010)</w:t>
      </w:r>
      <w:r w:rsidRPr="00015587">
        <w:rPr>
          <w:rFonts w:ascii="Times New Roman" w:hAnsi="Times New Roman" w:cs="Times New Roman"/>
          <w:sz w:val="24"/>
          <w:szCs w:val="24"/>
        </w:rPr>
        <w:t>. Despite the pharmacy distribution joint venture, the hospital can use other approaches such as partnerships and must involve both legal and business advisors for it to be a success</w:t>
      </w:r>
      <w:r w:rsidR="00015587">
        <w:rPr>
          <w:rFonts w:ascii="Times New Roman" w:hAnsi="Times New Roman" w:cs="Times New Roman"/>
          <w:sz w:val="24"/>
          <w:szCs w:val="24"/>
        </w:rPr>
        <w:t xml:space="preserve"> (</w:t>
      </w:r>
      <w:r w:rsidR="00015587">
        <w:rPr>
          <w:rFonts w:ascii="Times New Roman" w:eastAsia="Arial Unicode MS" w:hAnsi="Times New Roman" w:cs="Times New Roman"/>
          <w:color w:val="000000"/>
          <w:sz w:val="24"/>
          <w:szCs w:val="24"/>
          <w:shd w:val="clear" w:color="auto" w:fill="FFFFFF"/>
        </w:rPr>
        <w:t>Otto, 2010)</w:t>
      </w:r>
      <w:r w:rsidRPr="00015587">
        <w:rPr>
          <w:rFonts w:ascii="Times New Roman" w:hAnsi="Times New Roman" w:cs="Times New Roman"/>
          <w:sz w:val="24"/>
          <w:szCs w:val="24"/>
        </w:rPr>
        <w:t>.</w:t>
      </w:r>
    </w:p>
    <w:p w:rsidR="009F78F2" w:rsidRPr="00015587" w:rsidRDefault="009F78F2" w:rsidP="00A8742C">
      <w:pPr>
        <w:spacing w:line="480" w:lineRule="auto"/>
        <w:ind w:firstLine="720"/>
        <w:jc w:val="both"/>
        <w:rPr>
          <w:rFonts w:ascii="Times New Roman" w:hAnsi="Times New Roman" w:cs="Times New Roman"/>
          <w:sz w:val="24"/>
          <w:szCs w:val="24"/>
        </w:rPr>
      </w:pPr>
    </w:p>
    <w:p w:rsidR="009F78F2" w:rsidRPr="00015587" w:rsidRDefault="009F78F2" w:rsidP="00A8742C">
      <w:pPr>
        <w:spacing w:line="480" w:lineRule="auto"/>
        <w:ind w:firstLine="720"/>
        <w:jc w:val="both"/>
        <w:rPr>
          <w:rFonts w:ascii="Times New Roman" w:hAnsi="Times New Roman" w:cs="Times New Roman"/>
          <w:sz w:val="24"/>
          <w:szCs w:val="24"/>
        </w:rPr>
      </w:pPr>
    </w:p>
    <w:p w:rsidR="009F78F2" w:rsidRPr="00015587" w:rsidRDefault="009F78F2" w:rsidP="00A8742C">
      <w:pPr>
        <w:spacing w:line="480" w:lineRule="auto"/>
        <w:ind w:firstLine="720"/>
        <w:jc w:val="both"/>
        <w:rPr>
          <w:rFonts w:ascii="Times New Roman" w:hAnsi="Times New Roman" w:cs="Times New Roman"/>
          <w:sz w:val="24"/>
          <w:szCs w:val="24"/>
        </w:rPr>
      </w:pPr>
    </w:p>
    <w:p w:rsidR="009F78F2" w:rsidRPr="00015587" w:rsidRDefault="009F78F2" w:rsidP="00A8742C">
      <w:pPr>
        <w:spacing w:line="480" w:lineRule="auto"/>
        <w:ind w:firstLine="720"/>
        <w:jc w:val="both"/>
        <w:rPr>
          <w:rFonts w:ascii="Times New Roman" w:hAnsi="Times New Roman" w:cs="Times New Roman"/>
          <w:sz w:val="24"/>
          <w:szCs w:val="24"/>
        </w:rPr>
      </w:pPr>
    </w:p>
    <w:p w:rsidR="009F78F2" w:rsidRPr="00015587" w:rsidRDefault="009F78F2" w:rsidP="00A8742C">
      <w:pPr>
        <w:spacing w:line="480" w:lineRule="auto"/>
        <w:ind w:firstLine="720"/>
        <w:jc w:val="both"/>
        <w:rPr>
          <w:rFonts w:ascii="Times New Roman" w:hAnsi="Times New Roman" w:cs="Times New Roman"/>
          <w:sz w:val="24"/>
          <w:szCs w:val="24"/>
        </w:rPr>
      </w:pPr>
    </w:p>
    <w:p w:rsidR="009F78F2" w:rsidRPr="00015587" w:rsidRDefault="009F78F2" w:rsidP="00A8742C">
      <w:pPr>
        <w:spacing w:line="480" w:lineRule="auto"/>
        <w:ind w:firstLine="720"/>
        <w:jc w:val="both"/>
        <w:rPr>
          <w:rFonts w:ascii="Times New Roman" w:hAnsi="Times New Roman" w:cs="Times New Roman"/>
          <w:sz w:val="24"/>
          <w:szCs w:val="24"/>
        </w:rPr>
      </w:pPr>
    </w:p>
    <w:p w:rsidR="009F78F2" w:rsidRPr="00015587" w:rsidRDefault="009F78F2" w:rsidP="00A8742C">
      <w:pPr>
        <w:spacing w:line="480" w:lineRule="auto"/>
        <w:ind w:firstLine="720"/>
        <w:jc w:val="both"/>
        <w:rPr>
          <w:rFonts w:ascii="Times New Roman" w:hAnsi="Times New Roman" w:cs="Times New Roman"/>
          <w:sz w:val="24"/>
          <w:szCs w:val="24"/>
        </w:rPr>
      </w:pPr>
    </w:p>
    <w:p w:rsidR="009F78F2" w:rsidRPr="00015587" w:rsidRDefault="009F78F2" w:rsidP="00A8742C">
      <w:pPr>
        <w:spacing w:line="480" w:lineRule="auto"/>
        <w:ind w:firstLine="720"/>
        <w:jc w:val="both"/>
        <w:rPr>
          <w:rFonts w:ascii="Times New Roman" w:hAnsi="Times New Roman" w:cs="Times New Roman"/>
          <w:sz w:val="24"/>
          <w:szCs w:val="24"/>
        </w:rPr>
      </w:pPr>
    </w:p>
    <w:p w:rsidR="009F78F2" w:rsidRPr="00015587" w:rsidRDefault="009F78F2" w:rsidP="00A8742C">
      <w:pPr>
        <w:spacing w:line="480" w:lineRule="auto"/>
        <w:ind w:firstLine="720"/>
        <w:jc w:val="both"/>
        <w:rPr>
          <w:rFonts w:ascii="Times New Roman" w:hAnsi="Times New Roman" w:cs="Times New Roman"/>
          <w:sz w:val="24"/>
          <w:szCs w:val="24"/>
        </w:rPr>
      </w:pPr>
    </w:p>
    <w:p w:rsidR="009F78F2" w:rsidRPr="00015587" w:rsidRDefault="009F78F2" w:rsidP="00A8742C">
      <w:pPr>
        <w:spacing w:line="480" w:lineRule="auto"/>
        <w:ind w:firstLine="720"/>
        <w:jc w:val="both"/>
        <w:rPr>
          <w:rFonts w:ascii="Times New Roman" w:hAnsi="Times New Roman" w:cs="Times New Roman"/>
          <w:sz w:val="24"/>
          <w:szCs w:val="24"/>
        </w:rPr>
      </w:pPr>
    </w:p>
    <w:p w:rsidR="009F78F2" w:rsidRPr="00015587" w:rsidRDefault="00D04F7C" w:rsidP="00015587">
      <w:pPr>
        <w:spacing w:line="480" w:lineRule="auto"/>
        <w:jc w:val="both"/>
        <w:rPr>
          <w:rFonts w:ascii="Times New Roman" w:hAnsi="Times New Roman" w:cs="Times New Roman"/>
          <w:sz w:val="24"/>
          <w:szCs w:val="24"/>
        </w:rPr>
      </w:pPr>
      <w:r>
        <w:rPr>
          <w:rFonts w:ascii="Times New Roman" w:hAnsi="Times New Roman" w:cs="Times New Roman"/>
          <w:sz w:val="24"/>
          <w:szCs w:val="24"/>
        </w:rPr>
        <w:t>R</w:t>
      </w:r>
      <w:r w:rsidR="009F78F2" w:rsidRPr="00015587">
        <w:rPr>
          <w:rFonts w:ascii="Times New Roman" w:hAnsi="Times New Roman" w:cs="Times New Roman"/>
          <w:sz w:val="24"/>
          <w:szCs w:val="24"/>
        </w:rPr>
        <w:t>eferences</w:t>
      </w:r>
    </w:p>
    <w:p w:rsidR="009F78F2" w:rsidRPr="00015587" w:rsidRDefault="00015587" w:rsidP="00015587">
      <w:pPr>
        <w:spacing w:line="480" w:lineRule="auto"/>
        <w:jc w:val="both"/>
        <w:rPr>
          <w:rFonts w:ascii="Times New Roman" w:eastAsia="Arial Unicode MS" w:hAnsi="Times New Roman" w:cs="Times New Roman"/>
          <w:color w:val="000000"/>
          <w:sz w:val="24"/>
          <w:szCs w:val="24"/>
          <w:shd w:val="clear" w:color="auto" w:fill="FFFFFF"/>
        </w:rPr>
      </w:pPr>
      <w:r w:rsidRPr="00015587">
        <w:rPr>
          <w:rFonts w:ascii="Times New Roman" w:eastAsia="Arial Unicode MS" w:hAnsi="Times New Roman" w:cs="Times New Roman"/>
          <w:color w:val="000000"/>
          <w:sz w:val="24"/>
          <w:szCs w:val="24"/>
          <w:shd w:val="clear" w:color="auto" w:fill="FFFFFF"/>
        </w:rPr>
        <w:t>Otto, M. (2010). </w:t>
      </w:r>
      <w:r w:rsidRPr="00015587">
        <w:rPr>
          <w:rFonts w:ascii="Times New Roman" w:eastAsia="Arial Unicode MS" w:hAnsi="Times New Roman" w:cs="Times New Roman"/>
          <w:i/>
          <w:iCs/>
          <w:color w:val="000000"/>
          <w:sz w:val="24"/>
          <w:szCs w:val="24"/>
          <w:shd w:val="clear" w:color="auto" w:fill="FFFFFF"/>
        </w:rPr>
        <w:t>The Relative Performance of Joint Ventures and Wholly-Owned Subsidiaries and the Reasons Why They Exit</w:t>
      </w:r>
      <w:r w:rsidRPr="00015587">
        <w:rPr>
          <w:rFonts w:ascii="Times New Roman" w:eastAsia="Arial Unicode MS" w:hAnsi="Times New Roman" w:cs="Times New Roman"/>
          <w:color w:val="000000"/>
          <w:sz w:val="24"/>
          <w:szCs w:val="24"/>
          <w:shd w:val="clear" w:color="auto" w:fill="FFFFFF"/>
        </w:rPr>
        <w:t>. Hamburg: Diplomarbeiten Agentur diplom.de. ein Imprint der Diplomica.</w:t>
      </w:r>
    </w:p>
    <w:p w:rsidR="00015587" w:rsidRPr="00015587" w:rsidRDefault="00015587" w:rsidP="00015587">
      <w:pPr>
        <w:spacing w:line="480" w:lineRule="auto"/>
        <w:jc w:val="both"/>
        <w:rPr>
          <w:rFonts w:ascii="Times New Roman" w:hAnsi="Times New Roman" w:cs="Times New Roman"/>
          <w:sz w:val="24"/>
          <w:szCs w:val="24"/>
        </w:rPr>
      </w:pPr>
      <w:r w:rsidRPr="00015587">
        <w:rPr>
          <w:rFonts w:ascii="Times New Roman" w:eastAsia="Arial Unicode MS" w:hAnsi="Times New Roman" w:cs="Times New Roman"/>
          <w:color w:val="000000"/>
          <w:sz w:val="24"/>
          <w:szCs w:val="24"/>
          <w:shd w:val="clear" w:color="auto" w:fill="FFFFFF"/>
        </w:rPr>
        <w:t>Lerner, A. N., Ryland, B. H., &amp; American Bar Association. (2000). </w:t>
      </w:r>
      <w:r w:rsidRPr="00015587">
        <w:rPr>
          <w:rFonts w:ascii="Times New Roman" w:eastAsia="Arial Unicode MS" w:hAnsi="Times New Roman" w:cs="Times New Roman"/>
          <w:i/>
          <w:iCs/>
          <w:color w:val="000000"/>
          <w:sz w:val="24"/>
          <w:szCs w:val="24"/>
          <w:shd w:val="clear" w:color="auto" w:fill="FFFFFF"/>
        </w:rPr>
        <w:t>Joint ventures in health care: An antitrust analysis</w:t>
      </w:r>
      <w:r w:rsidRPr="00015587">
        <w:rPr>
          <w:rFonts w:ascii="Times New Roman" w:eastAsia="Arial Unicode MS" w:hAnsi="Times New Roman" w:cs="Times New Roman"/>
          <w:color w:val="000000"/>
          <w:sz w:val="24"/>
          <w:szCs w:val="24"/>
          <w:shd w:val="clear" w:color="auto" w:fill="FFFFFF"/>
        </w:rPr>
        <w:t>. Chicago, Ill: American Bar Association, Section of Antitrust Law.</w:t>
      </w:r>
    </w:p>
    <w:sectPr w:rsidR="00015587" w:rsidRPr="00015587" w:rsidSect="00151CDD">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42B2" w:rsidRDefault="00C142B2" w:rsidP="008626D3">
      <w:pPr>
        <w:spacing w:after="0" w:line="240" w:lineRule="auto"/>
      </w:pPr>
      <w:r>
        <w:separator/>
      </w:r>
    </w:p>
  </w:endnote>
  <w:endnote w:type="continuationSeparator" w:id="0">
    <w:p w:rsidR="00C142B2" w:rsidRDefault="00C142B2" w:rsidP="008626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42B2" w:rsidRDefault="00C142B2" w:rsidP="008626D3">
      <w:pPr>
        <w:spacing w:after="0" w:line="240" w:lineRule="auto"/>
      </w:pPr>
      <w:r>
        <w:separator/>
      </w:r>
    </w:p>
  </w:footnote>
  <w:footnote w:type="continuationSeparator" w:id="0">
    <w:p w:rsidR="00C142B2" w:rsidRDefault="00C142B2" w:rsidP="008626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1CDD" w:rsidRDefault="00151CDD">
    <w:pPr>
      <w:pStyle w:val="Header"/>
      <w:jc w:val="right"/>
    </w:pPr>
    <w:r w:rsidRPr="00151CDD">
      <w:rPr>
        <w:rFonts w:ascii="Times New Roman" w:hAnsi="Times New Roman" w:cs="Times New Roman"/>
        <w:sz w:val="24"/>
        <w:szCs w:val="24"/>
      </w:rPr>
      <w:t>Running Head: New retail services and</w:t>
    </w:r>
    <w:r>
      <w:rPr>
        <w:rFonts w:ascii="Times New Roman" w:hAnsi="Times New Roman" w:cs="Times New Roman"/>
        <w:sz w:val="24"/>
        <w:szCs w:val="24"/>
      </w:rPr>
      <w:t xml:space="preserve"> joint venture</w:t>
    </w:r>
    <w:r>
      <w:t xml:space="preserve">                                                  </w:t>
    </w:r>
    <w:sdt>
      <w:sdtPr>
        <w:id w:val="-199864202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04F7C">
          <w:rPr>
            <w:noProof/>
          </w:rPr>
          <w:t>4</w:t>
        </w:r>
        <w:r>
          <w:rPr>
            <w:noProof/>
          </w:rPr>
          <w:fldChar w:fldCharType="end"/>
        </w:r>
      </w:sdtContent>
    </w:sdt>
  </w:p>
  <w:p w:rsidR="00151CDD" w:rsidRDefault="00151C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1CDD" w:rsidRPr="00151CDD" w:rsidRDefault="00151CDD">
    <w:pPr>
      <w:pStyle w:val="Header"/>
      <w:rPr>
        <w:rFonts w:ascii="Times New Roman" w:hAnsi="Times New Roman" w:cs="Times New Roman"/>
        <w:sz w:val="24"/>
        <w:szCs w:val="24"/>
      </w:rPr>
    </w:pPr>
    <w:r w:rsidRPr="00151CDD">
      <w:rPr>
        <w:rFonts w:ascii="Times New Roman" w:hAnsi="Times New Roman" w:cs="Times New Roman"/>
        <w:sz w:val="24"/>
        <w:szCs w:val="24"/>
      </w:rPr>
      <w:t>Running Head: New retail services and</w:t>
    </w:r>
    <w:r>
      <w:rPr>
        <w:rFonts w:ascii="Times New Roman" w:hAnsi="Times New Roman" w:cs="Times New Roman"/>
        <w:sz w:val="24"/>
        <w:szCs w:val="24"/>
      </w:rPr>
      <w:t xml:space="preserve"> joint venture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M0MTMyMjIztjS0NDJV0lEKTi0uzszPAykwrAUA0ftgQywAAAA="/>
  </w:docVars>
  <w:rsids>
    <w:rsidRoot w:val="00DC7331"/>
    <w:rsid w:val="00015587"/>
    <w:rsid w:val="00141AC2"/>
    <w:rsid w:val="00151CDD"/>
    <w:rsid w:val="00210804"/>
    <w:rsid w:val="003500B5"/>
    <w:rsid w:val="00381F21"/>
    <w:rsid w:val="004248BB"/>
    <w:rsid w:val="004E6CA7"/>
    <w:rsid w:val="00521C0D"/>
    <w:rsid w:val="0052230A"/>
    <w:rsid w:val="005610D1"/>
    <w:rsid w:val="00625BB8"/>
    <w:rsid w:val="00652990"/>
    <w:rsid w:val="006B7309"/>
    <w:rsid w:val="007D16A9"/>
    <w:rsid w:val="008626D3"/>
    <w:rsid w:val="009F78F2"/>
    <w:rsid w:val="00A135B7"/>
    <w:rsid w:val="00A52C1A"/>
    <w:rsid w:val="00A8742C"/>
    <w:rsid w:val="00AE07E7"/>
    <w:rsid w:val="00C142B2"/>
    <w:rsid w:val="00C16E8F"/>
    <w:rsid w:val="00C273EE"/>
    <w:rsid w:val="00C570D9"/>
    <w:rsid w:val="00CE600A"/>
    <w:rsid w:val="00D04F7C"/>
    <w:rsid w:val="00D17533"/>
    <w:rsid w:val="00DC7331"/>
    <w:rsid w:val="00DF165D"/>
    <w:rsid w:val="00E67465"/>
    <w:rsid w:val="00F34D9C"/>
    <w:rsid w:val="00F62B01"/>
    <w:rsid w:val="00F728A0"/>
    <w:rsid w:val="00F855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CB5901-86CE-4F59-9A57-79C1AEAA8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2B0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26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26D3"/>
  </w:style>
  <w:style w:type="paragraph" w:styleId="Footer">
    <w:name w:val="footer"/>
    <w:basedOn w:val="Normal"/>
    <w:link w:val="FooterChar"/>
    <w:uiPriority w:val="99"/>
    <w:unhideWhenUsed/>
    <w:rsid w:val="008626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26D3"/>
  </w:style>
  <w:style w:type="character" w:customStyle="1" w:styleId="Heading1Char">
    <w:name w:val="Heading 1 Char"/>
    <w:basedOn w:val="DefaultParagraphFont"/>
    <w:link w:val="Heading1"/>
    <w:uiPriority w:val="9"/>
    <w:rsid w:val="00F62B01"/>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468</Words>
  <Characters>2672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2</cp:revision>
  <dcterms:created xsi:type="dcterms:W3CDTF">2019-10-30T21:58:00Z</dcterms:created>
  <dcterms:modified xsi:type="dcterms:W3CDTF">2019-10-30T21:58:00Z</dcterms:modified>
</cp:coreProperties>
</file>